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71B" w14:textId="77777777" w:rsidR="00712549" w:rsidRDefault="00712549" w:rsidP="00712549">
      <w:pPr>
        <w:jc w:val="center"/>
        <w:rPr>
          <w:b/>
          <w:bCs/>
          <w:sz w:val="40"/>
          <w:szCs w:val="40"/>
          <w:u w:val="single"/>
          <w:lang w:val="da-DK"/>
        </w:rPr>
      </w:pPr>
      <w:r>
        <w:rPr>
          <w:b/>
          <w:bCs/>
          <w:sz w:val="40"/>
          <w:szCs w:val="40"/>
          <w:u w:val="single"/>
          <w:lang w:val="da-DK"/>
        </w:rPr>
        <w:t>Generalforsamling Reersø Pumpelag 19. august 2023</w:t>
      </w:r>
    </w:p>
    <w:p w14:paraId="2B26127D" w14:textId="77777777" w:rsidR="00712549" w:rsidRDefault="00712549" w:rsidP="00712549">
      <w:pPr>
        <w:jc w:val="center"/>
        <w:rPr>
          <w:b/>
          <w:bCs/>
          <w:sz w:val="40"/>
          <w:szCs w:val="40"/>
          <w:u w:val="single"/>
          <w:lang w:val="da-DK"/>
        </w:rPr>
      </w:pPr>
      <w:r>
        <w:rPr>
          <w:b/>
          <w:bCs/>
          <w:sz w:val="40"/>
          <w:szCs w:val="40"/>
          <w:u w:val="single"/>
          <w:lang w:val="da-DK"/>
        </w:rPr>
        <w:t>Reersø kro kl.10.00</w:t>
      </w:r>
    </w:p>
    <w:p w14:paraId="6EA00A6B" w14:textId="77777777" w:rsidR="00712549" w:rsidRDefault="00712549" w:rsidP="00712549">
      <w:pPr>
        <w:rPr>
          <w:b/>
          <w:bCs/>
          <w:sz w:val="36"/>
          <w:szCs w:val="36"/>
          <w:lang w:val="da-DK"/>
        </w:rPr>
      </w:pPr>
    </w:p>
    <w:p w14:paraId="0CBC8FE1" w14:textId="77777777" w:rsidR="00712549" w:rsidRDefault="00712549" w:rsidP="00712549">
      <w:p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Dagsorden</w:t>
      </w:r>
    </w:p>
    <w:p w14:paraId="38E85885" w14:textId="77777777" w:rsidR="00712549" w:rsidRDefault="00712549" w:rsidP="00712549">
      <w:pPr>
        <w:rPr>
          <w:b/>
          <w:bCs/>
          <w:sz w:val="36"/>
          <w:szCs w:val="36"/>
          <w:lang w:val="da-DK"/>
        </w:rPr>
      </w:pPr>
    </w:p>
    <w:p w14:paraId="4498BF7B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 xml:space="preserve">Valg af dirigent  </w:t>
      </w:r>
    </w:p>
    <w:p w14:paraId="32F6B15E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Valg af stemmetællere</w:t>
      </w:r>
    </w:p>
    <w:p w14:paraId="3CFF3B44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Formandens beretning</w:t>
      </w:r>
    </w:p>
    <w:p w14:paraId="26916A8F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Godkendelse af regnskab</w:t>
      </w:r>
    </w:p>
    <w:p w14:paraId="33B1B509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Godkendelse af budget</w:t>
      </w:r>
    </w:p>
    <w:p w14:paraId="437ADFE1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 xml:space="preserve">Indkomne forslag (skal være formanden i hænde senest 14 dage inden generalforsamlingen) </w:t>
      </w:r>
    </w:p>
    <w:p w14:paraId="5BEB8AC3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Valg af 2 bestyrelsesmedlemmer samt 1 suppleant for helårs og sommerhusejere</w:t>
      </w:r>
    </w:p>
    <w:p w14:paraId="76373460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>Valg af formand</w:t>
      </w:r>
    </w:p>
    <w:p w14:paraId="3EE14967" w14:textId="77777777" w:rsidR="00712549" w:rsidRDefault="00712549" w:rsidP="00712549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lang w:val="da-DK"/>
        </w:rPr>
      </w:pPr>
      <w:r>
        <w:rPr>
          <w:b/>
          <w:bCs/>
          <w:sz w:val="36"/>
          <w:szCs w:val="36"/>
          <w:lang w:val="da-DK"/>
        </w:rPr>
        <w:t xml:space="preserve">Eventuelt </w:t>
      </w:r>
    </w:p>
    <w:p w14:paraId="615354DE" w14:textId="77777777" w:rsidR="00DA6D4B" w:rsidRPr="00DA6D4B" w:rsidRDefault="00DA6D4B" w:rsidP="00DA6D4B"/>
    <w:sectPr w:rsidR="00DA6D4B" w:rsidRPr="00DA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 Sans">
    <w:panose1 w:val="00000000000000000000"/>
    <w:charset w:val="00"/>
    <w:family w:val="auto"/>
    <w:pitch w:val="variable"/>
    <w:sig w:usb0="A00000B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B57"/>
    <w:multiLevelType w:val="hybridMultilevel"/>
    <w:tmpl w:val="0FD251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964"/>
    <w:multiLevelType w:val="hybridMultilevel"/>
    <w:tmpl w:val="DFE2644C"/>
    <w:lvl w:ilvl="0" w:tplc="4A64312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32B50" w:themeColor="accen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2933342">
    <w:abstractNumId w:val="1"/>
  </w:num>
  <w:num w:numId="2" w16cid:durableId="13792817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37857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49"/>
    <w:rsid w:val="00026C8F"/>
    <w:rsid w:val="00357924"/>
    <w:rsid w:val="004E24E1"/>
    <w:rsid w:val="005A131A"/>
    <w:rsid w:val="00601A75"/>
    <w:rsid w:val="00712549"/>
    <w:rsid w:val="00751418"/>
    <w:rsid w:val="007C234D"/>
    <w:rsid w:val="00953573"/>
    <w:rsid w:val="00DA6D4B"/>
    <w:rsid w:val="34DCD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A86E"/>
  <w15:chartTrackingRefBased/>
  <w15:docId w15:val="{2F2C1932-BF7A-4DC8-B4D2-4A7D584A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49"/>
    <w:pPr>
      <w:spacing w:line="256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4D"/>
    <w:pPr>
      <w:keepNext/>
      <w:keepLines/>
      <w:spacing w:before="240" w:after="0"/>
      <w:outlineLvl w:val="0"/>
    </w:pPr>
    <w:rPr>
      <w:rFonts w:eastAsiaTheme="majorEastAsia" w:cstheme="majorBidi"/>
      <w:color w:val="E32B5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18"/>
    <w:pPr>
      <w:keepNext/>
      <w:keepLines/>
      <w:spacing w:before="40" w:after="0"/>
      <w:outlineLvl w:val="1"/>
    </w:pPr>
    <w:rPr>
      <w:rFonts w:eastAsiaTheme="majorEastAsia" w:cstheme="majorBidi"/>
      <w:b/>
      <w:color w:val="E32B5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34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234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34D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4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C234D"/>
    <w:rPr>
      <w:rFonts w:ascii="Arial" w:eastAsiaTheme="majorEastAsia" w:hAnsi="Arial" w:cstheme="majorBidi"/>
      <w:color w:val="E32B5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418"/>
    <w:rPr>
      <w:rFonts w:ascii="Arial" w:eastAsiaTheme="majorEastAsia" w:hAnsi="Arial" w:cstheme="majorBidi"/>
      <w:b/>
      <w:color w:val="E32B50" w:themeColor="accent1"/>
      <w:sz w:val="24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C23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34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75141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1418"/>
    <w:rPr>
      <w:rFonts w:ascii="Arial" w:eastAsiaTheme="minorEastAsia" w:hAnsi="Arial"/>
      <w:b/>
      <w:color w:val="5A5A5A" w:themeColor="text1" w:themeTint="A5"/>
      <w:spacing w:val="15"/>
      <w:sz w:val="24"/>
      <w:lang w:val="en-GB"/>
    </w:rPr>
  </w:style>
  <w:style w:type="character" w:styleId="SubtleEmphasis">
    <w:name w:val="Subtle Emphasis"/>
    <w:basedOn w:val="DefaultParagraphFont"/>
    <w:uiPriority w:val="19"/>
    <w:rsid w:val="007C23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7C23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7C234D"/>
    <w:rPr>
      <w:rFonts w:ascii="Arial" w:hAnsi="Arial"/>
      <w:i/>
      <w:iCs/>
      <w:color w:val="E32B50" w:themeColor="accent1"/>
    </w:rPr>
  </w:style>
  <w:style w:type="character" w:styleId="Strong">
    <w:name w:val="Strong"/>
    <w:basedOn w:val="DefaultParagraphFont"/>
    <w:uiPriority w:val="22"/>
    <w:rsid w:val="007C23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7C234D"/>
    <w:pPr>
      <w:spacing w:before="200"/>
      <w:ind w:left="864" w:right="864"/>
      <w:jc w:val="center"/>
    </w:pPr>
    <w:rPr>
      <w:i/>
      <w:iCs/>
      <w:color w:val="404040" w:themeColor="text1" w:themeTint="BF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234D"/>
    <w:rPr>
      <w:rFonts w:ascii="Arial" w:hAnsi="Arial"/>
      <w:i/>
      <w:iCs/>
      <w:color w:val="404040" w:themeColor="text1" w:themeTint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7C234D"/>
    <w:pPr>
      <w:pBdr>
        <w:top w:val="single" w:sz="4" w:space="10" w:color="E32B50" w:themeColor="accent1"/>
        <w:bottom w:val="single" w:sz="4" w:space="10" w:color="E32B50" w:themeColor="accent1"/>
      </w:pBdr>
      <w:spacing w:before="360" w:after="360"/>
      <w:ind w:left="864" w:right="864"/>
      <w:jc w:val="center"/>
    </w:pPr>
    <w:rPr>
      <w:i/>
      <w:iCs/>
      <w:color w:val="E32B50" w:themeColor="accent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34D"/>
    <w:rPr>
      <w:rFonts w:ascii="Arial" w:hAnsi="Arial"/>
      <w:i/>
      <w:iCs/>
      <w:color w:val="E32B50" w:themeColor="accent1"/>
      <w:sz w:val="32"/>
    </w:rPr>
  </w:style>
  <w:style w:type="character" w:styleId="SubtleReference">
    <w:name w:val="Subtle Reference"/>
    <w:basedOn w:val="DefaultParagraphFont"/>
    <w:uiPriority w:val="31"/>
    <w:rsid w:val="007C23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7C234D"/>
    <w:rPr>
      <w:rFonts w:ascii="Arial" w:hAnsi="Arial"/>
      <w:b/>
      <w:bCs/>
      <w:smallCaps/>
      <w:color w:val="E32B50" w:themeColor="accent1"/>
      <w:spacing w:val="5"/>
    </w:rPr>
  </w:style>
  <w:style w:type="character" w:styleId="BookTitle">
    <w:name w:val="Book Title"/>
    <w:basedOn w:val="DefaultParagraphFont"/>
    <w:uiPriority w:val="33"/>
    <w:rsid w:val="007C234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DA6D4B"/>
    <w:pPr>
      <w:numPr>
        <w:numId w:val="1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234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234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C234D"/>
    <w:rPr>
      <w:rFonts w:ascii="Arial" w:eastAsiaTheme="majorEastAsia" w:hAnsi="Arial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NE-theme-mar2023">
  <a:themeElements>
    <a:clrScheme name="NNE 2">
      <a:dk1>
        <a:srgbClr val="000000"/>
      </a:dk1>
      <a:lt1>
        <a:srgbClr val="FFFFFF"/>
      </a:lt1>
      <a:dk2>
        <a:srgbClr val="131E40"/>
      </a:dk2>
      <a:lt2>
        <a:srgbClr val="8F1B32"/>
      </a:lt2>
      <a:accent1>
        <a:srgbClr val="E32B50"/>
      </a:accent1>
      <a:accent2>
        <a:srgbClr val="131E40"/>
      </a:accent2>
      <a:accent3>
        <a:srgbClr val="D9D0BE"/>
      </a:accent3>
      <a:accent4>
        <a:srgbClr val="7BBE97"/>
      </a:accent4>
      <a:accent5>
        <a:srgbClr val="A1A5B3"/>
      </a:accent5>
      <a:accent6>
        <a:srgbClr val="583C66"/>
      </a:accent6>
      <a:hlink>
        <a:srgbClr val="000000"/>
      </a:hlink>
      <a:folHlink>
        <a:srgbClr val="000000"/>
      </a:folHlink>
    </a:clrScheme>
    <a:fontScheme name="Albert sans">
      <a:majorFont>
        <a:latin typeface="Albert Sans"/>
        <a:ea typeface=""/>
        <a:cs typeface=""/>
      </a:majorFont>
      <a:minorFont>
        <a:latin typeface="Albert San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54000" tIns="45720" rIns="5400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300" b="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</a:spDef>
    <a:lnDef>
      <a:spPr bwMode="auto">
        <a:solidFill>
          <a:srgbClr val="8A2E4F">
            <a:alpha val="64999"/>
          </a:srgbClr>
        </a:solidFill>
        <a:ln w="63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NNE Pharmaplan colors">
        <a:dk1>
          <a:srgbClr val="000000"/>
        </a:dk1>
        <a:lt1>
          <a:srgbClr val="FFFFFF"/>
        </a:lt1>
        <a:dk2>
          <a:srgbClr val="777777"/>
        </a:dk2>
        <a:lt2>
          <a:srgbClr val="D2D2D2"/>
        </a:lt2>
        <a:accent1>
          <a:srgbClr val="A4A4A4"/>
        </a:accent1>
        <a:accent2>
          <a:srgbClr val="E22C4A"/>
        </a:accent2>
        <a:accent3>
          <a:srgbClr val="000000"/>
        </a:accent3>
        <a:accent4>
          <a:srgbClr val="BAAB89"/>
        </a:accent4>
        <a:accent5>
          <a:srgbClr val="00AEEF"/>
        </a:accent5>
        <a:accent6>
          <a:srgbClr val="5EBC5E"/>
        </a:accent6>
        <a:hlink>
          <a:srgbClr val="E22C4A"/>
        </a:hlink>
        <a:folHlink>
          <a:srgbClr val="E22C4A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NNE Salt">
      <a:srgbClr val="F0CDD4"/>
    </a:custClr>
    <a:custClr name="NNE Midnight Mauve">
      <a:srgbClr val="82274E"/>
    </a:custClr>
    <a:custClr name="NNE Clay">
      <a:srgbClr val="C49F85"/>
    </a:custClr>
  </a:custClrLst>
  <a:extLst>
    <a:ext uri="{05A4C25C-085E-4340-85A3-A5531E510DB2}">
      <thm15:themeFamily xmlns:thm15="http://schemas.microsoft.com/office/thememl/2012/main" name="NNE-theme-mar2023" id="{488F3E48-63AC-4E04-BEF6-2F572381D4AE}" vid="{E0BB3346-0CB0-441D-BDC8-7485950A10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c8f7d-433d-4383-8c9b-24a470607387">
      <Terms xmlns="http://schemas.microsoft.com/office/infopath/2007/PartnerControls"/>
    </lcf76f155ced4ddcb4097134ff3c332f>
    <TaxCatchAll xmlns="32495185-690f-4296-aca2-d0e5dd08d2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E881794FF914FA60B63178FBC5839" ma:contentTypeVersion="16" ma:contentTypeDescription="Create a new document." ma:contentTypeScope="" ma:versionID="b185e5142ad49c1cc42f53041cd9a10c">
  <xsd:schema xmlns:xsd="http://www.w3.org/2001/XMLSchema" xmlns:xs="http://www.w3.org/2001/XMLSchema" xmlns:p="http://schemas.microsoft.com/office/2006/metadata/properties" xmlns:ns2="353c8f7d-433d-4383-8c9b-24a470607387" xmlns:ns3="32495185-690f-4296-aca2-d0e5dd08d217" targetNamespace="http://schemas.microsoft.com/office/2006/metadata/properties" ma:root="true" ma:fieldsID="4faad954103ac42c2d95c98d498c0435" ns2:_="" ns3:_="">
    <xsd:import namespace="353c8f7d-433d-4383-8c9b-24a470607387"/>
    <xsd:import namespace="32495185-690f-4296-aca2-d0e5dd08d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c8f7d-433d-4383-8c9b-24a470607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cb9cc0b-67ef-4eba-b7bf-8ad1bd234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5185-690f-4296-aca2-d0e5dd08d21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32ea218-b0e8-411c-acd7-7136a0cb0d99}" ma:internalName="TaxCatchAll" ma:showField="CatchAllData" ma:web="32495185-690f-4296-aca2-d0e5dd08d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A6FD8-2389-4DB0-8831-F9DCFE733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D80A2-C638-45C5-82C9-F05B1F6E5325}">
  <ds:schemaRefs>
    <ds:schemaRef ds:uri="http://schemas.microsoft.com/office/2006/metadata/properties"/>
    <ds:schemaRef ds:uri="http://schemas.microsoft.com/office/infopath/2007/PartnerControls"/>
    <ds:schemaRef ds:uri="353c8f7d-433d-4383-8c9b-24a470607387"/>
    <ds:schemaRef ds:uri="32495185-690f-4296-aca2-d0e5dd08d217"/>
  </ds:schemaRefs>
</ds:datastoreItem>
</file>

<file path=customXml/itemProps3.xml><?xml version="1.0" encoding="utf-8"?>
<ds:datastoreItem xmlns:ds="http://schemas.openxmlformats.org/officeDocument/2006/customXml" ds:itemID="{82C4FA4E-CD96-45F7-B019-E093F18F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c8f7d-433d-4383-8c9b-24a470607387"/>
    <ds:schemaRef ds:uri="32495185-690f-4296-aca2-d0e5dd08d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CHMF (Christian Munthe-Fog)</dc:creator>
  <cp:keywords/>
  <dc:description/>
  <cp:lastModifiedBy>CHMF (Christian Munthe-Fog)</cp:lastModifiedBy>
  <cp:revision>1</cp:revision>
  <dcterms:created xsi:type="dcterms:W3CDTF">2023-08-14T10:58:00Z</dcterms:created>
  <dcterms:modified xsi:type="dcterms:W3CDTF">2023-08-14T11:00:00Z</dcterms:modified>
</cp:coreProperties>
</file>